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58" w:rsidRPr="00B21358" w:rsidRDefault="00B21358" w:rsidP="00235D4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 xml:space="preserve">Настоящие Правила возврата денежных средств распространяются на </w:t>
      </w:r>
      <w:r w:rsidR="00307DE2">
        <w:rPr>
          <w:b/>
          <w:bCs/>
          <w:color w:val="2F3236"/>
          <w:sz w:val="28"/>
          <w:szCs w:val="28"/>
        </w:rPr>
        <w:t xml:space="preserve">физических </w:t>
      </w:r>
      <w:r w:rsidRPr="00B21358">
        <w:rPr>
          <w:b/>
          <w:bCs/>
          <w:color w:val="2F3236"/>
          <w:sz w:val="28"/>
          <w:szCs w:val="28"/>
        </w:rPr>
        <w:t>лиц, которые заключили Договор об образовании.</w:t>
      </w:r>
    </w:p>
    <w:p w:rsidR="00B21358" w:rsidRPr="00B21358" w:rsidRDefault="00B21358" w:rsidP="00B21358">
      <w:pPr>
        <w:pStyle w:val="a6"/>
        <w:shd w:val="clear" w:color="auto" w:fill="FFFFFF"/>
        <w:spacing w:before="0" w:beforeAutospacing="0" w:after="0" w:afterAutospacing="0"/>
        <w:rPr>
          <w:color w:val="2F3236"/>
          <w:sz w:val="28"/>
          <w:szCs w:val="28"/>
        </w:rPr>
      </w:pPr>
    </w:p>
    <w:p w:rsidR="00B21358" w:rsidRPr="00B21358" w:rsidRDefault="00B21358" w:rsidP="00B213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color w:val="2F3236"/>
          <w:sz w:val="28"/>
          <w:szCs w:val="28"/>
        </w:rPr>
        <w:t>Настоящие Правила</w:t>
      </w:r>
      <w:r w:rsidR="006126F1" w:rsidRPr="006126F1">
        <w:t xml:space="preserve"> </w:t>
      </w:r>
      <w:r w:rsidR="006126F1" w:rsidRPr="006126F1">
        <w:rPr>
          <w:color w:val="2F3236"/>
          <w:sz w:val="28"/>
          <w:szCs w:val="28"/>
        </w:rPr>
        <w:t>возврата денежных средств</w:t>
      </w:r>
      <w:r w:rsidRPr="00B21358">
        <w:rPr>
          <w:color w:val="2F3236"/>
          <w:sz w:val="28"/>
          <w:szCs w:val="28"/>
        </w:rPr>
        <w:t xml:space="preserve"> регулируют отношения между Организацией и Слушателем, связанные с возвратом оплаченной стоимости Услуг (в случае расторжения Договора об образовании или Абонентского договора по инициативе одной из сторон, по соглашению сторон или в силу закона).</w:t>
      </w:r>
    </w:p>
    <w:p w:rsidR="00B21358" w:rsidRPr="00B21358" w:rsidRDefault="00B21358" w:rsidP="00B21358">
      <w:pPr>
        <w:pStyle w:val="a6"/>
        <w:shd w:val="clear" w:color="auto" w:fill="FFFFFF"/>
        <w:spacing w:before="0" w:beforeAutospacing="0" w:after="0" w:afterAutospacing="0"/>
        <w:rPr>
          <w:color w:val="2F3236"/>
          <w:sz w:val="28"/>
          <w:szCs w:val="28"/>
        </w:rPr>
      </w:pPr>
    </w:p>
    <w:p w:rsidR="00B21358" w:rsidRPr="00B21358" w:rsidRDefault="00B21358" w:rsidP="00B21358">
      <w:pPr>
        <w:pStyle w:val="a6"/>
        <w:shd w:val="clear" w:color="auto" w:fill="FFFFFF"/>
        <w:spacing w:before="0" w:beforeAutospacing="0" w:after="0" w:afterAutospacing="0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1.Термины</w:t>
      </w:r>
    </w:p>
    <w:tbl>
      <w:tblPr>
        <w:tblW w:w="102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7613"/>
      </w:tblGrid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Организация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2501D3" w:rsidRDefault="006C0711" w:rsidP="006C0711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2501D3">
              <w:rPr>
                <w:color w:val="2F3236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«Центр медицинского образования»</w:t>
            </w:r>
            <w:r w:rsidR="00B21358" w:rsidRPr="002501D3">
              <w:rPr>
                <w:color w:val="2F3236"/>
                <w:sz w:val="28"/>
                <w:szCs w:val="28"/>
              </w:rPr>
              <w:t xml:space="preserve">, юридическое лицо, зарегистрированное и действующее в соответствии с законодательством Российской Федерации, ОГРН </w:t>
            </w:r>
            <w:r w:rsidRPr="002501D3">
              <w:rPr>
                <w:color w:val="2F3236"/>
                <w:sz w:val="28"/>
                <w:szCs w:val="28"/>
              </w:rPr>
              <w:t>1191832016749</w:t>
            </w:r>
            <w:r w:rsidR="00B21358" w:rsidRPr="002501D3">
              <w:rPr>
                <w:color w:val="2F3236"/>
                <w:sz w:val="28"/>
                <w:szCs w:val="28"/>
              </w:rPr>
              <w:t xml:space="preserve">, адрес места нахождения </w:t>
            </w:r>
            <w:r w:rsidRPr="002501D3">
              <w:rPr>
                <w:color w:val="2F3236"/>
                <w:sz w:val="28"/>
                <w:szCs w:val="28"/>
              </w:rPr>
              <w:t>426057</w:t>
            </w:r>
            <w:r w:rsidR="00B21358" w:rsidRPr="002501D3">
              <w:rPr>
                <w:color w:val="2F3236"/>
                <w:sz w:val="28"/>
                <w:szCs w:val="28"/>
              </w:rPr>
              <w:t xml:space="preserve">, г. </w:t>
            </w:r>
            <w:r w:rsidRPr="002501D3">
              <w:rPr>
                <w:color w:val="2F3236"/>
                <w:sz w:val="28"/>
                <w:szCs w:val="28"/>
              </w:rPr>
              <w:t>Ижевск</w:t>
            </w:r>
            <w:r w:rsidR="00B21358" w:rsidRPr="002501D3">
              <w:rPr>
                <w:color w:val="2F3236"/>
                <w:sz w:val="28"/>
                <w:szCs w:val="28"/>
              </w:rPr>
              <w:t xml:space="preserve">, </w:t>
            </w:r>
            <w:r w:rsidRPr="002501D3">
              <w:rPr>
                <w:color w:val="2F3236"/>
                <w:sz w:val="28"/>
                <w:szCs w:val="28"/>
              </w:rPr>
              <w:t xml:space="preserve">ул. </w:t>
            </w:r>
            <w:proofErr w:type="spellStart"/>
            <w:r w:rsidRPr="002501D3">
              <w:rPr>
                <w:color w:val="2F3236"/>
                <w:sz w:val="28"/>
                <w:szCs w:val="28"/>
              </w:rPr>
              <w:t>Красногеройская</w:t>
            </w:r>
            <w:proofErr w:type="spellEnd"/>
            <w:r w:rsidR="00B21358" w:rsidRPr="002501D3">
              <w:rPr>
                <w:color w:val="2F3236"/>
                <w:sz w:val="28"/>
                <w:szCs w:val="28"/>
              </w:rPr>
              <w:t xml:space="preserve">, д. </w:t>
            </w:r>
            <w:r w:rsidRPr="002501D3">
              <w:rPr>
                <w:color w:val="2F3236"/>
                <w:sz w:val="28"/>
                <w:szCs w:val="28"/>
              </w:rPr>
              <w:t>12</w:t>
            </w:r>
            <w:r w:rsidR="00B21358" w:rsidRPr="002501D3">
              <w:rPr>
                <w:color w:val="2F3236"/>
                <w:sz w:val="28"/>
                <w:szCs w:val="28"/>
              </w:rPr>
              <w:t xml:space="preserve">. Организация осуществляет образовательную деятельность на основании лицензии, с которой можно ознакомиться в сети </w:t>
            </w:r>
            <w:r w:rsidRPr="002501D3">
              <w:rPr>
                <w:color w:val="2F3236"/>
                <w:sz w:val="28"/>
                <w:szCs w:val="28"/>
              </w:rPr>
              <w:t>«</w:t>
            </w:r>
            <w:r w:rsidR="00B21358" w:rsidRPr="002501D3">
              <w:rPr>
                <w:color w:val="2F3236"/>
                <w:sz w:val="28"/>
                <w:szCs w:val="28"/>
              </w:rPr>
              <w:t>Интернет</w:t>
            </w:r>
            <w:r w:rsidRPr="002501D3">
              <w:rPr>
                <w:color w:val="2F3236"/>
                <w:sz w:val="28"/>
                <w:szCs w:val="28"/>
              </w:rPr>
              <w:t>»</w:t>
            </w:r>
            <w:r w:rsidR="00B21358" w:rsidRPr="002501D3">
              <w:rPr>
                <w:color w:val="2F3236"/>
                <w:sz w:val="28"/>
                <w:szCs w:val="28"/>
              </w:rPr>
              <w:t xml:space="preserve"> по адресу </w:t>
            </w:r>
            <w:hyperlink r:id="rId5" w:history="1">
              <w:r w:rsidR="002501D3" w:rsidRPr="002501D3">
                <w:rPr>
                  <w:rStyle w:val="a4"/>
                  <w:sz w:val="28"/>
                  <w:szCs w:val="28"/>
                </w:rPr>
                <w:t>https://cmour.ru/dokumenty/</w:t>
              </w:r>
            </w:hyperlink>
            <w:r w:rsidR="002501D3" w:rsidRPr="002501D3">
              <w:rPr>
                <w:sz w:val="28"/>
                <w:szCs w:val="28"/>
              </w:rPr>
              <w:t xml:space="preserve"> 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Услуги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2501D3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 xml:space="preserve">Платные образовательные услуги по программе дополнительного профессионального образования (программа повышения квалификации и программа профессиональной переподготовки), оказываемые Организацией на основании Договора об </w:t>
            </w:r>
            <w:r w:rsidR="002501D3">
              <w:rPr>
                <w:color w:val="2F3236"/>
                <w:sz w:val="28"/>
                <w:szCs w:val="28"/>
              </w:rPr>
              <w:t>образовании</w:t>
            </w:r>
          </w:p>
        </w:tc>
      </w:tr>
      <w:tr w:rsidR="001029B5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029B5" w:rsidRPr="00B21358" w:rsidRDefault="001029B5" w:rsidP="00B21358">
            <w:pPr>
              <w:pStyle w:val="a6"/>
              <w:spacing w:before="0" w:beforeAutospacing="0" w:after="0" w:afterAutospacing="0"/>
              <w:rPr>
                <w:b/>
                <w:bCs/>
                <w:color w:val="2F3236"/>
                <w:sz w:val="28"/>
                <w:szCs w:val="28"/>
              </w:rPr>
            </w:pPr>
            <w:r>
              <w:rPr>
                <w:b/>
                <w:bCs/>
                <w:color w:val="2F3236"/>
                <w:sz w:val="28"/>
                <w:szCs w:val="28"/>
              </w:rPr>
              <w:t>Правила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029B5" w:rsidRPr="00B21358" w:rsidRDefault="001029B5" w:rsidP="002501D3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>
              <w:rPr>
                <w:color w:val="2F3236"/>
                <w:sz w:val="28"/>
                <w:szCs w:val="28"/>
              </w:rPr>
              <w:t xml:space="preserve">Правила </w:t>
            </w:r>
            <w:r w:rsidRPr="001029B5">
              <w:rPr>
                <w:color w:val="2F3236"/>
                <w:sz w:val="28"/>
                <w:szCs w:val="28"/>
              </w:rPr>
              <w:t>возврата денежных средств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Договор об образовании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307DE2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>Договор об оказании платных образовательных услуг по программе дополнительного профессионального образования, заключенный между Организацией и Слушателем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Программа обучения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235C53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>Программа дополнительного профессионального образования (п</w:t>
            </w:r>
            <w:r w:rsidR="00235C53">
              <w:rPr>
                <w:color w:val="2F3236"/>
                <w:sz w:val="28"/>
                <w:szCs w:val="28"/>
              </w:rPr>
              <w:t xml:space="preserve">рограмма повышения квалификации, </w:t>
            </w:r>
            <w:r w:rsidRPr="00B21358">
              <w:rPr>
                <w:color w:val="2F3236"/>
                <w:sz w:val="28"/>
                <w:szCs w:val="28"/>
              </w:rPr>
              <w:t>программа профессиональной переподготовки</w:t>
            </w:r>
            <w:r w:rsidR="00235C53">
              <w:rPr>
                <w:color w:val="2F3236"/>
                <w:sz w:val="28"/>
                <w:szCs w:val="28"/>
              </w:rPr>
              <w:t xml:space="preserve"> или профессионального обучения</w:t>
            </w:r>
            <w:r w:rsidRPr="00B21358">
              <w:rPr>
                <w:color w:val="2F3236"/>
                <w:sz w:val="28"/>
                <w:szCs w:val="28"/>
              </w:rPr>
              <w:t>), размещенная на Сайте Организации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Стоимость обучения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>Стоимость услуг по Договору об образовании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Слушатель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2501D3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 xml:space="preserve">Физическое лицо, осваивающее Программу </w:t>
            </w:r>
            <w:proofErr w:type="gramStart"/>
            <w:r w:rsidRPr="00B21358">
              <w:rPr>
                <w:color w:val="2F3236"/>
                <w:sz w:val="28"/>
                <w:szCs w:val="28"/>
              </w:rPr>
              <w:t>обучения по Договору</w:t>
            </w:r>
            <w:proofErr w:type="gramEnd"/>
            <w:r w:rsidRPr="00B21358">
              <w:rPr>
                <w:color w:val="2F3236"/>
                <w:sz w:val="28"/>
                <w:szCs w:val="28"/>
              </w:rPr>
              <w:t xml:space="preserve"> об образовании</w:t>
            </w:r>
            <w:r w:rsidR="002501D3">
              <w:rPr>
                <w:color w:val="2F3236"/>
                <w:sz w:val="28"/>
                <w:szCs w:val="28"/>
              </w:rPr>
              <w:t xml:space="preserve">, в том числе </w:t>
            </w:r>
            <w:r w:rsidR="002501D3">
              <w:rPr>
                <w:sz w:val="28"/>
                <w:szCs w:val="27"/>
              </w:rPr>
              <w:t>самостоятельно заказывающее и оплачивающее</w:t>
            </w:r>
            <w:r w:rsidR="002501D3" w:rsidRPr="00332DC4">
              <w:rPr>
                <w:sz w:val="28"/>
                <w:szCs w:val="27"/>
              </w:rPr>
              <w:t xml:space="preserve"> обучение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Плательщик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 xml:space="preserve">Физическое </w:t>
            </w:r>
            <w:r w:rsidR="00235C53" w:rsidRPr="00B21358">
              <w:rPr>
                <w:color w:val="2F3236"/>
                <w:sz w:val="28"/>
                <w:szCs w:val="28"/>
              </w:rPr>
              <w:t xml:space="preserve">осваивающее Программу </w:t>
            </w:r>
            <w:proofErr w:type="gramStart"/>
            <w:r w:rsidR="00235C53" w:rsidRPr="00B21358">
              <w:rPr>
                <w:color w:val="2F3236"/>
                <w:sz w:val="28"/>
                <w:szCs w:val="28"/>
              </w:rPr>
              <w:t>обучения по Договору</w:t>
            </w:r>
            <w:proofErr w:type="gramEnd"/>
            <w:r w:rsidR="00235C53" w:rsidRPr="00B21358">
              <w:rPr>
                <w:color w:val="2F3236"/>
                <w:sz w:val="28"/>
                <w:szCs w:val="28"/>
              </w:rPr>
              <w:t xml:space="preserve"> об образовании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t>Сайт Организации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2501D3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>Сайт Организации, размещенный в сети Интернет по адресу</w:t>
            </w:r>
            <w:hyperlink r:id="rId6" w:history="1">
              <w:r w:rsidR="002501D3" w:rsidRPr="00B91E9A">
                <w:rPr>
                  <w:rStyle w:val="a4"/>
                  <w:sz w:val="28"/>
                  <w:szCs w:val="28"/>
                </w:rPr>
                <w:t xml:space="preserve"> https://cmour.ru/ </w:t>
              </w:r>
            </w:hyperlink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b/>
                <w:bCs/>
                <w:color w:val="2F3236"/>
                <w:sz w:val="28"/>
                <w:szCs w:val="28"/>
              </w:rPr>
              <w:lastRenderedPageBreak/>
              <w:t>Сумма возврата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B21358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B21358">
              <w:rPr>
                <w:color w:val="2F3236"/>
                <w:sz w:val="28"/>
                <w:szCs w:val="28"/>
              </w:rPr>
              <w:t>Стоимость Услуг, подлежащая возврату</w:t>
            </w:r>
          </w:p>
        </w:tc>
      </w:tr>
      <w:tr w:rsidR="00B21358" w:rsidRPr="00B21358" w:rsidTr="001029B5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307DE2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307DE2">
              <w:rPr>
                <w:b/>
                <w:bCs/>
                <w:color w:val="2F3236"/>
                <w:sz w:val="28"/>
                <w:szCs w:val="28"/>
              </w:rPr>
              <w:t>Дата заявления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307DE2" w:rsidRDefault="00B21358" w:rsidP="001029B5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307DE2">
              <w:rPr>
                <w:color w:val="2F3236"/>
                <w:sz w:val="28"/>
                <w:szCs w:val="28"/>
              </w:rPr>
              <w:t>Дата получения Органи</w:t>
            </w:r>
            <w:r w:rsidR="002501D3" w:rsidRPr="00307DE2">
              <w:rPr>
                <w:color w:val="2F3236"/>
                <w:sz w:val="28"/>
                <w:szCs w:val="28"/>
              </w:rPr>
              <w:t>зацией письменного заявления (пункт</w:t>
            </w:r>
            <w:r w:rsidRPr="00307DE2">
              <w:rPr>
                <w:color w:val="2F3236"/>
                <w:sz w:val="28"/>
                <w:szCs w:val="28"/>
              </w:rPr>
              <w:t xml:space="preserve"> </w:t>
            </w:r>
            <w:r w:rsidR="001029B5" w:rsidRPr="00307DE2">
              <w:rPr>
                <w:color w:val="2F3236"/>
                <w:sz w:val="28"/>
                <w:szCs w:val="28"/>
              </w:rPr>
              <w:t xml:space="preserve">4.1 </w:t>
            </w:r>
            <w:r w:rsidRPr="00307DE2">
              <w:rPr>
                <w:color w:val="2F3236"/>
                <w:sz w:val="28"/>
                <w:szCs w:val="28"/>
              </w:rPr>
              <w:t>Правил)</w:t>
            </w:r>
          </w:p>
        </w:tc>
      </w:tr>
      <w:tr w:rsidR="00B21358" w:rsidRPr="00B21358" w:rsidTr="00307DE2">
        <w:tc>
          <w:tcPr>
            <w:tcW w:w="26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307DE2" w:rsidRDefault="00B21358" w:rsidP="00B21358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307DE2">
              <w:rPr>
                <w:b/>
                <w:bCs/>
                <w:color w:val="2F3236"/>
                <w:sz w:val="28"/>
                <w:szCs w:val="28"/>
              </w:rPr>
              <w:t>Электронная платежная система</w:t>
            </w:r>
          </w:p>
        </w:tc>
        <w:tc>
          <w:tcPr>
            <w:tcW w:w="76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21358" w:rsidRPr="00307DE2" w:rsidRDefault="00B21358" w:rsidP="00307DE2">
            <w:pPr>
              <w:pStyle w:val="a6"/>
              <w:spacing w:before="0" w:beforeAutospacing="0" w:after="0" w:afterAutospacing="0"/>
              <w:rPr>
                <w:color w:val="2F3236"/>
                <w:sz w:val="28"/>
                <w:szCs w:val="28"/>
              </w:rPr>
            </w:pPr>
            <w:r w:rsidRPr="00307DE2">
              <w:rPr>
                <w:color w:val="2F3236"/>
                <w:sz w:val="28"/>
                <w:szCs w:val="28"/>
              </w:rPr>
              <w:t xml:space="preserve">Сервис электронных платежей, который позволяет принимать плату за Услуги с банковских карт с использованием сети </w:t>
            </w:r>
            <w:r w:rsidR="002501D3" w:rsidRPr="00307DE2">
              <w:rPr>
                <w:color w:val="2F3236"/>
                <w:sz w:val="28"/>
                <w:szCs w:val="28"/>
              </w:rPr>
              <w:t>«Интернет»</w:t>
            </w:r>
          </w:p>
        </w:tc>
      </w:tr>
    </w:tbl>
    <w:p w:rsidR="001029B5" w:rsidRDefault="001029B5" w:rsidP="002501D3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2F3236"/>
          <w:sz w:val="28"/>
          <w:szCs w:val="28"/>
        </w:rPr>
      </w:pP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2. Правила возврата денежных средств по Договору об образовании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color w:val="2F3236"/>
          <w:sz w:val="28"/>
          <w:szCs w:val="28"/>
        </w:rPr>
        <w:t xml:space="preserve">2.1. В случае расторжения Договора об образовании не позднее дня проведения третьего занятия по Программе обучения, Организация обязуется возвратить Плательщику его полную </w:t>
      </w:r>
      <w:r w:rsidRPr="00235C53">
        <w:rPr>
          <w:color w:val="2F3236"/>
          <w:sz w:val="28"/>
          <w:szCs w:val="28"/>
        </w:rPr>
        <w:t>стоимость. Возврат Стоимости обучения производится на Дату заявления (п</w:t>
      </w:r>
      <w:r w:rsidR="002501D3" w:rsidRPr="00235C53">
        <w:rPr>
          <w:color w:val="2F3236"/>
          <w:sz w:val="28"/>
          <w:szCs w:val="28"/>
        </w:rPr>
        <w:t xml:space="preserve">ункт </w:t>
      </w:r>
      <w:r w:rsidR="001029B5" w:rsidRPr="00235C53">
        <w:rPr>
          <w:color w:val="2F3236"/>
          <w:sz w:val="28"/>
          <w:szCs w:val="28"/>
        </w:rPr>
        <w:t>4</w:t>
      </w:r>
      <w:r w:rsidR="002501D3" w:rsidRPr="00235C53">
        <w:rPr>
          <w:color w:val="2F3236"/>
          <w:sz w:val="28"/>
          <w:szCs w:val="28"/>
        </w:rPr>
        <w:t>.1</w:t>
      </w:r>
      <w:r w:rsidRPr="00235C53">
        <w:rPr>
          <w:color w:val="2F3236"/>
          <w:sz w:val="28"/>
          <w:szCs w:val="28"/>
        </w:rPr>
        <w:t xml:space="preserve"> Правил).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color w:val="2F3236"/>
          <w:sz w:val="28"/>
          <w:szCs w:val="28"/>
        </w:rPr>
        <w:t>2.2. В случае расторжения Договора об образовании позднее дня проведения третьего занятия по Программе обучения, но до окончания обучения, Организация обязуется возвратить Плательщику Сумму возврата за вычетом стоимости проведенных занятий. Даты начала и окончания обучения указаны в Договоре об образовании.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color w:val="2F3236"/>
          <w:sz w:val="28"/>
          <w:szCs w:val="28"/>
        </w:rPr>
        <w:t>2.3.</w:t>
      </w:r>
      <w:r w:rsidR="0089051A">
        <w:rPr>
          <w:color w:val="2F3236"/>
          <w:sz w:val="28"/>
          <w:szCs w:val="28"/>
        </w:rPr>
        <w:t xml:space="preserve"> </w:t>
      </w:r>
      <w:r w:rsidRPr="00B21358">
        <w:rPr>
          <w:color w:val="2F3236"/>
          <w:sz w:val="28"/>
          <w:szCs w:val="28"/>
        </w:rPr>
        <w:t>Сумма возврата, рассчитывается Организацией на Дату заявления (п</w:t>
      </w:r>
      <w:r w:rsidR="002501D3">
        <w:rPr>
          <w:color w:val="2F3236"/>
          <w:sz w:val="28"/>
          <w:szCs w:val="28"/>
        </w:rPr>
        <w:t xml:space="preserve">ункт </w:t>
      </w:r>
      <w:r w:rsidR="001029B5">
        <w:rPr>
          <w:color w:val="2F3236"/>
          <w:sz w:val="28"/>
          <w:szCs w:val="28"/>
        </w:rPr>
        <w:t>4</w:t>
      </w:r>
      <w:r w:rsidR="002501D3">
        <w:rPr>
          <w:color w:val="2F3236"/>
          <w:sz w:val="28"/>
          <w:szCs w:val="28"/>
        </w:rPr>
        <w:t>.1</w:t>
      </w:r>
      <w:r w:rsidRPr="00B21358">
        <w:rPr>
          <w:color w:val="2F3236"/>
          <w:sz w:val="28"/>
          <w:szCs w:val="28"/>
        </w:rPr>
        <w:t xml:space="preserve"> Правил).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color w:val="2F3236"/>
          <w:sz w:val="28"/>
          <w:szCs w:val="28"/>
        </w:rPr>
        <w:t>2.3.1 Сумма возврата определяется в следующем порядке: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2.3.1.1 Формула для расчета стоимости одного занятия по Программе обучения: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Y = X / N1</w:t>
      </w:r>
      <w:r w:rsidRPr="00B21358">
        <w:rPr>
          <w:color w:val="2F3236"/>
          <w:sz w:val="28"/>
          <w:szCs w:val="28"/>
        </w:rPr>
        <w:t>, где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Y</w:t>
      </w:r>
      <w:r w:rsidRPr="00B21358">
        <w:rPr>
          <w:color w:val="2F3236"/>
          <w:sz w:val="28"/>
          <w:szCs w:val="28"/>
        </w:rPr>
        <w:t> – Стоимость обучения по одному занятию,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X</w:t>
      </w:r>
      <w:r w:rsidRPr="00B21358">
        <w:rPr>
          <w:color w:val="2F3236"/>
          <w:sz w:val="28"/>
          <w:szCs w:val="28"/>
        </w:rPr>
        <w:t xml:space="preserve"> – Стоимость </w:t>
      </w:r>
      <w:proofErr w:type="gramStart"/>
      <w:r w:rsidRPr="00B21358">
        <w:rPr>
          <w:color w:val="2F3236"/>
          <w:sz w:val="28"/>
          <w:szCs w:val="28"/>
        </w:rPr>
        <w:t>обучения по Программе</w:t>
      </w:r>
      <w:proofErr w:type="gramEnd"/>
      <w:r w:rsidRPr="00B21358">
        <w:rPr>
          <w:color w:val="2F3236"/>
          <w:sz w:val="28"/>
          <w:szCs w:val="28"/>
        </w:rPr>
        <w:t xml:space="preserve"> обучения,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N1</w:t>
      </w:r>
      <w:r w:rsidRPr="00B21358">
        <w:rPr>
          <w:color w:val="2F3236"/>
          <w:sz w:val="28"/>
          <w:szCs w:val="28"/>
        </w:rPr>
        <w:t> – количество занятий по Программе обучения,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2.3.1.2 Сумма возврата по Программе обучения рассчитывается по формуле:</w:t>
      </w:r>
    </w:p>
    <w:p w:rsidR="00B21358" w:rsidRPr="00B21358" w:rsidRDefault="002501D3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b/>
          <w:bCs/>
          <w:color w:val="2F3236"/>
          <w:sz w:val="28"/>
          <w:szCs w:val="28"/>
        </w:rPr>
        <w:t>Z = X1 - (Y * N2</w:t>
      </w:r>
      <w:r w:rsidR="00B21358" w:rsidRPr="00B21358">
        <w:rPr>
          <w:b/>
          <w:bCs/>
          <w:color w:val="2F3236"/>
          <w:sz w:val="28"/>
          <w:szCs w:val="28"/>
        </w:rPr>
        <w:t>), где 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Z – </w:t>
      </w:r>
      <w:r w:rsidRPr="00B21358">
        <w:rPr>
          <w:color w:val="2F3236"/>
          <w:sz w:val="28"/>
          <w:szCs w:val="28"/>
        </w:rPr>
        <w:t>Сумма возврата по программе обучения,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Y – </w:t>
      </w:r>
      <w:r w:rsidRPr="00B21358">
        <w:rPr>
          <w:color w:val="2F3236"/>
          <w:sz w:val="28"/>
          <w:szCs w:val="28"/>
        </w:rPr>
        <w:t>Стоимость обучения по одному занятию,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X1 – </w:t>
      </w:r>
      <w:r w:rsidRPr="00B21358">
        <w:rPr>
          <w:color w:val="2F3236"/>
          <w:sz w:val="28"/>
          <w:szCs w:val="28"/>
        </w:rPr>
        <w:t xml:space="preserve">Стоимость </w:t>
      </w:r>
      <w:proofErr w:type="gramStart"/>
      <w:r w:rsidRPr="00B21358">
        <w:rPr>
          <w:color w:val="2F3236"/>
          <w:sz w:val="28"/>
          <w:szCs w:val="28"/>
        </w:rPr>
        <w:t>обучения по Программе</w:t>
      </w:r>
      <w:proofErr w:type="gramEnd"/>
      <w:r w:rsidRPr="00B21358">
        <w:rPr>
          <w:color w:val="2F3236"/>
          <w:sz w:val="28"/>
          <w:szCs w:val="28"/>
        </w:rPr>
        <w:t xml:space="preserve"> обучения, фактически оплаченная Плательщиком за обучение.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b/>
          <w:bCs/>
          <w:color w:val="2F3236"/>
          <w:sz w:val="28"/>
          <w:szCs w:val="28"/>
        </w:rPr>
        <w:t>N2 – </w:t>
      </w:r>
      <w:r w:rsidRPr="00B21358">
        <w:rPr>
          <w:color w:val="2F3236"/>
          <w:sz w:val="28"/>
          <w:szCs w:val="28"/>
        </w:rPr>
        <w:t xml:space="preserve">количество проведенных занятий по Программе обучения на Дату </w:t>
      </w:r>
      <w:r w:rsidR="001029B5">
        <w:rPr>
          <w:color w:val="2F3236"/>
          <w:sz w:val="28"/>
          <w:szCs w:val="28"/>
        </w:rPr>
        <w:t>заявления (пункт 4.1</w:t>
      </w:r>
      <w:r w:rsidRPr="00B21358">
        <w:rPr>
          <w:color w:val="2F3236"/>
          <w:sz w:val="28"/>
          <w:szCs w:val="28"/>
        </w:rPr>
        <w:t xml:space="preserve"> Правил).</w:t>
      </w:r>
    </w:p>
    <w:p w:rsidR="00B21358" w:rsidRPr="00B21358" w:rsidRDefault="00B21358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 w:rsidRPr="00B21358">
        <w:rPr>
          <w:color w:val="2F3236"/>
          <w:sz w:val="28"/>
          <w:szCs w:val="28"/>
        </w:rPr>
        <w:t>2.3.</w:t>
      </w:r>
      <w:r w:rsidR="00307DE2">
        <w:rPr>
          <w:color w:val="2F3236"/>
          <w:sz w:val="28"/>
          <w:szCs w:val="28"/>
        </w:rPr>
        <w:t>2</w:t>
      </w:r>
      <w:r w:rsidRPr="00B21358">
        <w:rPr>
          <w:color w:val="2F3236"/>
          <w:sz w:val="28"/>
          <w:szCs w:val="28"/>
        </w:rPr>
        <w:t xml:space="preserve">. </w:t>
      </w:r>
      <w:proofErr w:type="gramStart"/>
      <w:r w:rsidRPr="00B21358">
        <w:rPr>
          <w:color w:val="2F3236"/>
          <w:sz w:val="28"/>
          <w:szCs w:val="28"/>
        </w:rPr>
        <w:t>Если Стоимость обучения была оплачена в полном объеме до Даты заявления (п</w:t>
      </w:r>
      <w:r w:rsidR="001029B5">
        <w:rPr>
          <w:color w:val="2F3236"/>
          <w:sz w:val="28"/>
          <w:szCs w:val="28"/>
        </w:rPr>
        <w:t>ункт 4</w:t>
      </w:r>
      <w:r w:rsidRPr="00B21358">
        <w:rPr>
          <w:color w:val="2F3236"/>
          <w:sz w:val="28"/>
          <w:szCs w:val="28"/>
        </w:rPr>
        <w:t>.1.</w:t>
      </w:r>
      <w:proofErr w:type="gramEnd"/>
      <w:r w:rsidRPr="00B21358">
        <w:rPr>
          <w:color w:val="2F3236"/>
          <w:sz w:val="28"/>
          <w:szCs w:val="28"/>
        </w:rPr>
        <w:t xml:space="preserve"> </w:t>
      </w:r>
      <w:proofErr w:type="gramStart"/>
      <w:r w:rsidRPr="00B21358">
        <w:rPr>
          <w:color w:val="2F3236"/>
          <w:sz w:val="28"/>
          <w:szCs w:val="28"/>
        </w:rPr>
        <w:t>Правил), то Организация вправе удержать из Суммы возврата по Программе обучения (п</w:t>
      </w:r>
      <w:r w:rsidR="001029B5">
        <w:rPr>
          <w:color w:val="2F3236"/>
          <w:sz w:val="28"/>
          <w:szCs w:val="28"/>
        </w:rPr>
        <w:t>ункт 2.3.1</w:t>
      </w:r>
      <w:r w:rsidRPr="00B21358">
        <w:rPr>
          <w:color w:val="2F3236"/>
          <w:sz w:val="28"/>
          <w:szCs w:val="28"/>
        </w:rPr>
        <w:t xml:space="preserve"> Правил) фактически понесенные Организацией расходы, необходимые для исполнения Договора об образовании.</w:t>
      </w:r>
      <w:proofErr w:type="gramEnd"/>
    </w:p>
    <w:p w:rsidR="001029B5" w:rsidRDefault="001029B5" w:rsidP="002501D3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2F3236"/>
          <w:sz w:val="28"/>
          <w:szCs w:val="28"/>
        </w:rPr>
      </w:pP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b/>
          <w:bCs/>
          <w:color w:val="2F3236"/>
          <w:sz w:val="28"/>
          <w:szCs w:val="28"/>
        </w:rPr>
        <w:t>3</w:t>
      </w:r>
      <w:r w:rsidR="00B21358" w:rsidRPr="00B21358">
        <w:rPr>
          <w:b/>
          <w:bCs/>
          <w:color w:val="2F3236"/>
          <w:sz w:val="28"/>
          <w:szCs w:val="28"/>
        </w:rPr>
        <w:t>. Общие условия выплаты Суммы возврата</w:t>
      </w: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color w:val="2F3236"/>
          <w:sz w:val="28"/>
          <w:szCs w:val="28"/>
        </w:rPr>
        <w:t>3</w:t>
      </w:r>
      <w:r w:rsidR="00B21358" w:rsidRPr="00B21358">
        <w:rPr>
          <w:color w:val="2F3236"/>
          <w:sz w:val="28"/>
          <w:szCs w:val="28"/>
        </w:rPr>
        <w:t>.1. Сумма возврата выплачивается Плательщику по банковским реквизитам, которые указаны Плательщиком в заявлении (п</w:t>
      </w:r>
      <w:r>
        <w:rPr>
          <w:color w:val="2F3236"/>
          <w:sz w:val="28"/>
          <w:szCs w:val="28"/>
        </w:rPr>
        <w:t>ункт 4.1</w:t>
      </w:r>
      <w:r w:rsidR="00B21358" w:rsidRPr="00B21358">
        <w:rPr>
          <w:color w:val="2F3236"/>
          <w:sz w:val="28"/>
          <w:szCs w:val="28"/>
        </w:rPr>
        <w:t xml:space="preserve"> Правил).</w:t>
      </w:r>
    </w:p>
    <w:p w:rsidR="00B21358" w:rsidRPr="00B21358" w:rsidRDefault="00B21358" w:rsidP="002501D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F3236"/>
          <w:sz w:val="28"/>
          <w:szCs w:val="28"/>
        </w:rPr>
      </w:pP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b/>
          <w:bCs/>
          <w:color w:val="2F3236"/>
          <w:sz w:val="28"/>
          <w:szCs w:val="28"/>
        </w:rPr>
        <w:t>4</w:t>
      </w:r>
      <w:r w:rsidR="00B21358" w:rsidRPr="00B21358">
        <w:rPr>
          <w:b/>
          <w:bCs/>
          <w:color w:val="2F3236"/>
          <w:sz w:val="28"/>
          <w:szCs w:val="28"/>
        </w:rPr>
        <w:t>. Порядок и сроки возврата</w:t>
      </w: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color w:val="2F3236"/>
          <w:sz w:val="28"/>
          <w:szCs w:val="28"/>
        </w:rPr>
        <w:t>4</w:t>
      </w:r>
      <w:r w:rsidR="00B21358" w:rsidRPr="00B21358">
        <w:rPr>
          <w:color w:val="2F3236"/>
          <w:sz w:val="28"/>
          <w:szCs w:val="28"/>
        </w:rPr>
        <w:t xml:space="preserve">.1. Сумма возврата выплачивается на основании письменного заявления в свободной форме </w:t>
      </w:r>
      <w:r w:rsidR="00B21358" w:rsidRPr="001029B5">
        <w:rPr>
          <w:color w:val="2F3236"/>
          <w:sz w:val="28"/>
          <w:szCs w:val="28"/>
        </w:rPr>
        <w:t xml:space="preserve">(далее </w:t>
      </w:r>
      <w:r w:rsidRPr="001029B5">
        <w:rPr>
          <w:color w:val="2F3236"/>
          <w:sz w:val="28"/>
          <w:szCs w:val="28"/>
        </w:rPr>
        <w:t>–</w:t>
      </w:r>
      <w:r w:rsidR="00B21358" w:rsidRPr="001029B5">
        <w:rPr>
          <w:color w:val="2F3236"/>
          <w:sz w:val="28"/>
          <w:szCs w:val="28"/>
        </w:rPr>
        <w:t> </w:t>
      </w:r>
      <w:r w:rsidR="00B21358" w:rsidRPr="001029B5">
        <w:rPr>
          <w:bCs/>
          <w:color w:val="2F3236"/>
          <w:sz w:val="28"/>
          <w:szCs w:val="28"/>
        </w:rPr>
        <w:t>заявление</w:t>
      </w:r>
      <w:r w:rsidR="00B21358" w:rsidRPr="001029B5">
        <w:rPr>
          <w:color w:val="2F3236"/>
          <w:sz w:val="28"/>
          <w:szCs w:val="28"/>
        </w:rPr>
        <w:t>).</w:t>
      </w:r>
      <w:r w:rsidR="00B21358" w:rsidRPr="00B21358">
        <w:rPr>
          <w:color w:val="2F3236"/>
          <w:sz w:val="28"/>
          <w:szCs w:val="28"/>
        </w:rPr>
        <w:t xml:space="preserve"> Заявление должно быть направлено на электронный адрес Организаци</w:t>
      </w:r>
      <w:r>
        <w:rPr>
          <w:color w:val="2F3236"/>
          <w:sz w:val="28"/>
          <w:szCs w:val="28"/>
        </w:rPr>
        <w:t xml:space="preserve">и </w:t>
      </w:r>
      <w:hyperlink r:id="rId7" w:history="1">
        <w:r w:rsidRPr="00BB6BFF">
          <w:rPr>
            <w:rStyle w:val="a4"/>
            <w:sz w:val="28"/>
            <w:szCs w:val="27"/>
          </w:rPr>
          <w:t>anocmo@mail.ru</w:t>
        </w:r>
      </w:hyperlink>
      <w:r>
        <w:rPr>
          <w:sz w:val="28"/>
          <w:szCs w:val="27"/>
        </w:rPr>
        <w:t xml:space="preserve"> </w:t>
      </w:r>
      <w:r w:rsidR="00B21358" w:rsidRPr="00B21358">
        <w:rPr>
          <w:color w:val="2F3236"/>
          <w:sz w:val="28"/>
          <w:szCs w:val="28"/>
        </w:rPr>
        <w:t>с указанием реквизитов, предусмотренных в п</w:t>
      </w:r>
      <w:r w:rsidR="00307DE2">
        <w:rPr>
          <w:color w:val="2F3236"/>
          <w:sz w:val="28"/>
          <w:szCs w:val="28"/>
        </w:rPr>
        <w:t>ункте</w:t>
      </w:r>
      <w:r>
        <w:rPr>
          <w:color w:val="2F3236"/>
          <w:sz w:val="28"/>
          <w:szCs w:val="28"/>
        </w:rPr>
        <w:t xml:space="preserve"> </w:t>
      </w:r>
      <w:r w:rsidR="00B21358" w:rsidRPr="00B21358">
        <w:rPr>
          <w:color w:val="2F3236"/>
          <w:sz w:val="28"/>
          <w:szCs w:val="28"/>
        </w:rPr>
        <w:t>4.4</w:t>
      </w:r>
      <w:r>
        <w:rPr>
          <w:color w:val="2F3236"/>
          <w:sz w:val="28"/>
          <w:szCs w:val="28"/>
        </w:rPr>
        <w:t xml:space="preserve"> Правил</w:t>
      </w:r>
      <w:r w:rsidR="00B21358" w:rsidRPr="00B21358">
        <w:rPr>
          <w:color w:val="2F3236"/>
          <w:sz w:val="28"/>
          <w:szCs w:val="28"/>
        </w:rPr>
        <w:t>.</w:t>
      </w: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color w:val="2F3236"/>
          <w:sz w:val="28"/>
          <w:szCs w:val="28"/>
        </w:rPr>
        <w:t>4</w:t>
      </w:r>
      <w:r w:rsidR="00B21358" w:rsidRPr="00B21358">
        <w:rPr>
          <w:color w:val="2F3236"/>
          <w:sz w:val="28"/>
          <w:szCs w:val="28"/>
        </w:rPr>
        <w:t>.2. Заявление, направленное от имени Слушателя, должно быть собственноручно им подписано и направлено в виде хорошо читаемой скан – копии.</w:t>
      </w: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color w:val="2F3236"/>
          <w:sz w:val="28"/>
          <w:szCs w:val="28"/>
        </w:rPr>
        <w:t>4</w:t>
      </w:r>
      <w:r w:rsidR="00B21358" w:rsidRPr="00B21358">
        <w:rPr>
          <w:color w:val="2F3236"/>
          <w:sz w:val="28"/>
          <w:szCs w:val="28"/>
        </w:rPr>
        <w:t xml:space="preserve">.3. Заявление, направленное </w:t>
      </w:r>
      <w:r w:rsidR="00307DE2">
        <w:rPr>
          <w:color w:val="2F3236"/>
          <w:sz w:val="28"/>
          <w:szCs w:val="28"/>
        </w:rPr>
        <w:t>Слушателем</w:t>
      </w:r>
      <w:r w:rsidR="00B21358" w:rsidRPr="00B21358">
        <w:rPr>
          <w:color w:val="2F3236"/>
          <w:sz w:val="28"/>
          <w:szCs w:val="28"/>
        </w:rPr>
        <w:t xml:space="preserve">, должно быть подписано лицом, уполномоченным на подписание, и направлено в виде хорошо читаемой скан – копии. Если заявление подписано представителем </w:t>
      </w:r>
      <w:r w:rsidR="00307DE2">
        <w:rPr>
          <w:color w:val="2F3236"/>
          <w:sz w:val="28"/>
          <w:szCs w:val="28"/>
        </w:rPr>
        <w:t>Слушателя</w:t>
      </w:r>
      <w:r w:rsidR="00B21358" w:rsidRPr="00B21358">
        <w:rPr>
          <w:color w:val="2F3236"/>
          <w:sz w:val="28"/>
          <w:szCs w:val="28"/>
        </w:rPr>
        <w:t xml:space="preserve"> по доверенности, к заявлению должна быть приложена копия доверенности.</w:t>
      </w:r>
    </w:p>
    <w:p w:rsidR="00B21358" w:rsidRPr="00B21358" w:rsidRDefault="001029B5" w:rsidP="001029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color w:val="2F3236"/>
          <w:sz w:val="28"/>
          <w:szCs w:val="28"/>
        </w:rPr>
        <w:t>4</w:t>
      </w:r>
      <w:r w:rsidR="00B21358" w:rsidRPr="00B21358">
        <w:rPr>
          <w:color w:val="2F3236"/>
          <w:sz w:val="28"/>
          <w:szCs w:val="28"/>
        </w:rPr>
        <w:t>.4. В заявлении</w:t>
      </w:r>
      <w:r w:rsidR="007B5933">
        <w:rPr>
          <w:color w:val="2F3236"/>
          <w:sz w:val="28"/>
          <w:szCs w:val="28"/>
        </w:rPr>
        <w:t xml:space="preserve"> Плательщика</w:t>
      </w:r>
      <w:r w:rsidR="00B21358" w:rsidRPr="00B21358">
        <w:rPr>
          <w:color w:val="2F3236"/>
          <w:sz w:val="28"/>
          <w:szCs w:val="28"/>
        </w:rPr>
        <w:t xml:space="preserve"> должно быть указано: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дата заявления;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фамилия, имя, отчество (при наличии);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адрес места жительства;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телефон;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название Программы обучения;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причина отказа;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реквизиты Договора об образовании или Абонентского договора;</w:t>
      </w:r>
    </w:p>
    <w:p w:rsidR="00B21358" w:rsidRP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Сумма возврата, рассчитанная по формуле (п</w:t>
      </w:r>
      <w:r w:rsidR="001029B5">
        <w:rPr>
          <w:rFonts w:ascii="Times New Roman" w:hAnsi="Times New Roman" w:cs="Times New Roman"/>
          <w:color w:val="2F3236"/>
          <w:sz w:val="28"/>
          <w:szCs w:val="28"/>
        </w:rPr>
        <w:t>ункт</w:t>
      </w:r>
      <w:r w:rsidRPr="00B21358">
        <w:rPr>
          <w:rFonts w:ascii="Times New Roman" w:hAnsi="Times New Roman" w:cs="Times New Roman"/>
          <w:color w:val="2F3236"/>
          <w:sz w:val="28"/>
          <w:szCs w:val="28"/>
        </w:rPr>
        <w:t xml:space="preserve"> 2.3.1</w:t>
      </w:r>
      <w:r w:rsidR="001029B5">
        <w:rPr>
          <w:rFonts w:ascii="Times New Roman" w:hAnsi="Times New Roman" w:cs="Times New Roman"/>
          <w:color w:val="2F3236"/>
          <w:sz w:val="28"/>
          <w:szCs w:val="28"/>
        </w:rPr>
        <w:t xml:space="preserve"> </w:t>
      </w:r>
      <w:r w:rsidRPr="00B21358">
        <w:rPr>
          <w:rFonts w:ascii="Times New Roman" w:hAnsi="Times New Roman" w:cs="Times New Roman"/>
          <w:color w:val="2F3236"/>
          <w:sz w:val="28"/>
          <w:szCs w:val="28"/>
        </w:rPr>
        <w:t>Правил);</w:t>
      </w:r>
    </w:p>
    <w:p w:rsidR="00B21358" w:rsidRDefault="00B21358" w:rsidP="001029B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F3236"/>
          <w:sz w:val="28"/>
          <w:szCs w:val="28"/>
        </w:rPr>
      </w:pPr>
      <w:r w:rsidRPr="00B21358">
        <w:rPr>
          <w:rFonts w:ascii="Times New Roman" w:hAnsi="Times New Roman" w:cs="Times New Roman"/>
          <w:color w:val="2F3236"/>
          <w:sz w:val="28"/>
          <w:szCs w:val="28"/>
        </w:rPr>
        <w:t>банковские реквизиты (номер расчетного счета, наименование банка, ИНН банка, номер корре</w:t>
      </w:r>
      <w:r w:rsidR="00235C53">
        <w:rPr>
          <w:rFonts w:ascii="Times New Roman" w:hAnsi="Times New Roman" w:cs="Times New Roman"/>
          <w:color w:val="2F3236"/>
          <w:sz w:val="28"/>
          <w:szCs w:val="28"/>
        </w:rPr>
        <w:t>спон</w:t>
      </w:r>
      <w:r w:rsidR="00307DE2">
        <w:rPr>
          <w:rFonts w:ascii="Times New Roman" w:hAnsi="Times New Roman" w:cs="Times New Roman"/>
          <w:color w:val="2F3236"/>
          <w:sz w:val="28"/>
          <w:szCs w:val="28"/>
        </w:rPr>
        <w:t>дентского счета банка, БИК).</w:t>
      </w:r>
    </w:p>
    <w:p w:rsidR="005D5DFE" w:rsidRPr="007B5933" w:rsidRDefault="001029B5" w:rsidP="007B59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F3236"/>
          <w:sz w:val="28"/>
          <w:szCs w:val="28"/>
        </w:rPr>
      </w:pPr>
      <w:r>
        <w:rPr>
          <w:color w:val="2F3236"/>
          <w:sz w:val="28"/>
          <w:szCs w:val="28"/>
        </w:rPr>
        <w:t>4</w:t>
      </w:r>
      <w:r w:rsidR="00B21358" w:rsidRPr="00B21358">
        <w:rPr>
          <w:color w:val="2F3236"/>
          <w:sz w:val="28"/>
          <w:szCs w:val="28"/>
        </w:rPr>
        <w:t>.</w:t>
      </w:r>
      <w:r w:rsidR="007B5933">
        <w:rPr>
          <w:color w:val="2F3236"/>
          <w:sz w:val="28"/>
          <w:szCs w:val="28"/>
        </w:rPr>
        <w:t>5</w:t>
      </w:r>
      <w:r w:rsidR="00B21358" w:rsidRPr="00B21358">
        <w:rPr>
          <w:color w:val="2F3236"/>
          <w:sz w:val="28"/>
          <w:szCs w:val="28"/>
        </w:rPr>
        <w:t xml:space="preserve">. Если стоимость Услуг была уплачена Слушателем, то Организация уплачивает Сумму возврата в течение 10 (десяти) рабочих дней </w:t>
      </w:r>
      <w:proofErr w:type="gramStart"/>
      <w:r w:rsidR="00B21358" w:rsidRPr="00B21358">
        <w:rPr>
          <w:color w:val="2F3236"/>
          <w:sz w:val="28"/>
          <w:szCs w:val="28"/>
        </w:rPr>
        <w:t>с даты заявления</w:t>
      </w:r>
      <w:proofErr w:type="gramEnd"/>
      <w:r w:rsidR="00B21358" w:rsidRPr="00B21358">
        <w:rPr>
          <w:color w:val="2F3236"/>
          <w:sz w:val="28"/>
          <w:szCs w:val="28"/>
        </w:rPr>
        <w:t xml:space="preserve"> (п</w:t>
      </w:r>
      <w:r w:rsidR="008F1C71">
        <w:rPr>
          <w:color w:val="2F3236"/>
          <w:sz w:val="28"/>
          <w:szCs w:val="28"/>
        </w:rPr>
        <w:t xml:space="preserve">ункт 4.1 </w:t>
      </w:r>
      <w:r w:rsidR="00B21358" w:rsidRPr="00B21358">
        <w:rPr>
          <w:color w:val="2F3236"/>
          <w:sz w:val="28"/>
          <w:szCs w:val="28"/>
        </w:rPr>
        <w:t>Правил).</w:t>
      </w:r>
    </w:p>
    <w:sectPr w:rsidR="005D5DFE" w:rsidRPr="007B5933" w:rsidSect="00B213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584"/>
    <w:multiLevelType w:val="multilevel"/>
    <w:tmpl w:val="E98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A0FDF"/>
    <w:multiLevelType w:val="multilevel"/>
    <w:tmpl w:val="24B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2655A"/>
    <w:multiLevelType w:val="multilevel"/>
    <w:tmpl w:val="04C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D7C5B"/>
    <w:multiLevelType w:val="multilevel"/>
    <w:tmpl w:val="EF0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0FA8"/>
    <w:rsid w:val="00043F94"/>
    <w:rsid w:val="000C4823"/>
    <w:rsid w:val="001029B5"/>
    <w:rsid w:val="00160621"/>
    <w:rsid w:val="001F096F"/>
    <w:rsid w:val="00235C53"/>
    <w:rsid w:val="00235D41"/>
    <w:rsid w:val="002501D3"/>
    <w:rsid w:val="00307DE2"/>
    <w:rsid w:val="004E577C"/>
    <w:rsid w:val="005D5DFE"/>
    <w:rsid w:val="006126F1"/>
    <w:rsid w:val="006C0711"/>
    <w:rsid w:val="007B5933"/>
    <w:rsid w:val="0089051A"/>
    <w:rsid w:val="008F1C71"/>
    <w:rsid w:val="00B21358"/>
    <w:rsid w:val="00B72597"/>
    <w:rsid w:val="00C51C97"/>
    <w:rsid w:val="00E04758"/>
    <w:rsid w:val="00F1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F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1C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B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c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cmour.ru/%20" TargetMode="External"/><Relationship Id="rId5" Type="http://schemas.openxmlformats.org/officeDocument/2006/relationships/hyperlink" Target="https://cmour.ru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Саетгараев</dc:creator>
  <cp:keywords/>
  <dc:description/>
  <cp:lastModifiedBy>Саетгараев</cp:lastModifiedBy>
  <cp:revision>9</cp:revision>
  <dcterms:created xsi:type="dcterms:W3CDTF">2021-05-14T09:42:00Z</dcterms:created>
  <dcterms:modified xsi:type="dcterms:W3CDTF">2021-06-01T04:21:00Z</dcterms:modified>
</cp:coreProperties>
</file>